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49AD" w:rsidRDefault="0016562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5749AD" w:rsidRDefault="0016562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5749AD" w:rsidRDefault="0016562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2020-2023</w:t>
      </w:r>
    </w:p>
    <w:p w:rsidR="005749AD" w:rsidRDefault="0016562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5749AD" w:rsidRDefault="0016562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F56C7B">
        <w:rPr>
          <w:rFonts w:ascii="Corbel" w:hAnsi="Corbel"/>
          <w:b/>
          <w:bCs/>
          <w:sz w:val="20"/>
          <w:szCs w:val="20"/>
        </w:rPr>
        <w:t>Rok akademicki 2021/2022</w:t>
      </w:r>
    </w:p>
    <w:p w:rsidR="005749AD" w:rsidRDefault="005749AD">
      <w:pPr>
        <w:spacing w:after="0" w:line="240" w:lineRule="auto"/>
        <w:rPr>
          <w:rFonts w:ascii="Corbel" w:hAnsi="Corbel"/>
          <w:sz w:val="24"/>
          <w:szCs w:val="24"/>
        </w:rPr>
      </w:pPr>
    </w:p>
    <w:p w:rsidR="005749AD" w:rsidRDefault="0016562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714"/>
        <w:gridCol w:w="6067"/>
      </w:tblGrid>
      <w:tr w:rsidR="005749AD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widowControl w:val="0"/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  <w:t>Prawne aspekty funkcjonowania administracji publicznej</w:t>
            </w:r>
          </w:p>
        </w:tc>
      </w:tr>
      <w:tr w:rsidR="005749AD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S1S[3]S_02</w:t>
            </w:r>
          </w:p>
        </w:tc>
      </w:tr>
      <w:tr w:rsidR="005749AD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749AD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085035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8503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5749AD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5749AD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 w:rsidRPr="00F56C7B"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5749AD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749AD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5749AD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 w:rsidRPr="00F56C7B">
              <w:rPr>
                <w:rFonts w:ascii="Corbel" w:hAnsi="Corbel"/>
                <w:bCs/>
                <w:sz w:val="24"/>
                <w:szCs w:val="24"/>
              </w:rPr>
              <w:t>Rok 2, semestr III</w:t>
            </w:r>
          </w:p>
        </w:tc>
      </w:tr>
      <w:tr w:rsidR="005749AD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5749AD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5749AD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  <w:tr w:rsidR="005749AD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</w:tbl>
    <w:p w:rsidR="005749AD" w:rsidRDefault="00165629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5749AD" w:rsidRDefault="005749AD">
      <w:pPr>
        <w:pStyle w:val="Podpunkty"/>
        <w:ind w:left="0"/>
        <w:rPr>
          <w:rFonts w:ascii="Corbel" w:hAnsi="Corbel"/>
          <w:sz w:val="24"/>
          <w:szCs w:val="24"/>
        </w:rPr>
      </w:pPr>
    </w:p>
    <w:p w:rsidR="005749AD" w:rsidRDefault="00165629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5749AD" w:rsidRDefault="005749A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1"/>
        <w:gridCol w:w="801"/>
        <w:gridCol w:w="822"/>
        <w:gridCol w:w="762"/>
        <w:gridCol w:w="949"/>
        <w:gridCol w:w="1189"/>
        <w:gridCol w:w="1504"/>
      </w:tblGrid>
      <w:tr w:rsidR="005749AD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5749AD" w:rsidRDefault="00165629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5749AD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5749A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5749A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5749A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5749A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5749A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5749A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5749A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5749AD" w:rsidRDefault="005749A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5749AD" w:rsidRDefault="005749A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5749AD" w:rsidRDefault="0016562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5749AD" w:rsidRDefault="0016562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:rsidR="005749AD" w:rsidRDefault="0016562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5749AD" w:rsidRDefault="0016562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5749AD" w:rsidRDefault="005749A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749AD" w:rsidRDefault="0016562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 xml:space="preserve">(egzamin, </w:t>
      </w:r>
      <w:r w:rsidRPr="00F56C7B">
        <w:rPr>
          <w:rFonts w:ascii="Corbel" w:hAnsi="Corbel"/>
          <w:bCs/>
          <w:smallCaps w:val="0"/>
          <w:szCs w:val="24"/>
        </w:rPr>
        <w:t>zaliczenie z oceną</w:t>
      </w:r>
      <w:r>
        <w:rPr>
          <w:rFonts w:ascii="Corbel" w:hAnsi="Corbel"/>
          <w:b w:val="0"/>
          <w:smallCaps w:val="0"/>
          <w:szCs w:val="24"/>
        </w:rPr>
        <w:t>, zaliczenie bez oceny)</w:t>
      </w:r>
    </w:p>
    <w:p w:rsidR="005749AD" w:rsidRDefault="005749A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749AD" w:rsidRDefault="0016562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5749AD" w:rsidRDefault="005749A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5749A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Cs w:val="20"/>
              </w:rPr>
              <w:t xml:space="preserve">Znajomość zagadnień prawnych związanych z prawem administracyjnym, a w szczególności </w:t>
            </w:r>
          </w:p>
          <w:p w:rsidR="005749AD" w:rsidRDefault="0016562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Cs w:val="20"/>
              </w:rPr>
              <w:t>administracją na szczeblu rządowym i samorządowym (gminy, powiaty, województwa).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</w:p>
        </w:tc>
      </w:tr>
    </w:tbl>
    <w:p w:rsidR="005749AD" w:rsidRDefault="005749AD">
      <w:pPr>
        <w:pStyle w:val="Punktygwne"/>
        <w:spacing w:before="0" w:after="0"/>
        <w:rPr>
          <w:rFonts w:ascii="Corbel" w:hAnsi="Corbel"/>
          <w:szCs w:val="24"/>
        </w:rPr>
      </w:pPr>
    </w:p>
    <w:p w:rsidR="005749AD" w:rsidRDefault="0016562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5749AD" w:rsidRDefault="005749AD">
      <w:pPr>
        <w:pStyle w:val="Punktygwne"/>
        <w:spacing w:before="0" w:after="0"/>
        <w:rPr>
          <w:rFonts w:ascii="Corbel" w:hAnsi="Corbel"/>
          <w:szCs w:val="24"/>
        </w:rPr>
      </w:pPr>
    </w:p>
    <w:p w:rsidR="005749AD" w:rsidRDefault="00165629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5749AD" w:rsidRDefault="005749AD">
      <w:pPr>
        <w:pStyle w:val="Podpunkty"/>
        <w:rPr>
          <w:rFonts w:ascii="Corbel" w:hAnsi="Corbel"/>
          <w:b w:val="0"/>
          <w:sz w:val="24"/>
          <w:szCs w:val="24"/>
        </w:rPr>
      </w:pPr>
    </w:p>
    <w:tbl>
      <w:tblPr>
        <w:tblW w:w="9670" w:type="dxa"/>
        <w:tblLayout w:type="fixed"/>
        <w:tblLook w:val="04A0" w:firstRow="1" w:lastRow="0" w:firstColumn="1" w:lastColumn="0" w:noHBand="0" w:noVBand="1"/>
      </w:tblPr>
      <w:tblGrid>
        <w:gridCol w:w="850"/>
        <w:gridCol w:w="8820"/>
      </w:tblGrid>
      <w:tr w:rsidR="005749A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Cele"/>
              <w:widowControl w:val="0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Podpunkty"/>
              <w:widowControl w:val="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Style w:val="wrtext"/>
                <w:rFonts w:ascii="Corbel" w:hAnsi="Corbel"/>
                <w:b w:val="0"/>
                <w:sz w:val="24"/>
                <w:szCs w:val="24"/>
              </w:rPr>
              <w:t>norm i regulacji prawnych dotyczących administracji publicznej</w:t>
            </w:r>
          </w:p>
        </w:tc>
      </w:tr>
      <w:tr w:rsidR="005749A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Cele"/>
              <w:widowControl w:val="0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Podpunkty"/>
              <w:widowControl w:val="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wyjaśniania pojęcia z zakresu prawa administracyjnego oraz postępowania administracyjnego</w:t>
            </w:r>
          </w:p>
        </w:tc>
      </w:tr>
    </w:tbl>
    <w:p w:rsidR="005749AD" w:rsidRDefault="005749A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5749AD" w:rsidRDefault="0016562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5749AD" w:rsidRDefault="005749A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5749AD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749AD">
        <w:tc>
          <w:tcPr>
            <w:tcW w:w="14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Student w sposób innowacyjny rozwiązuje konkretne zadania z zakresu socjologii z zastosowaniem systemów normatywnych oraz wybranych norm i reguł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</w:tbl>
    <w:p w:rsidR="005749AD" w:rsidRDefault="005749A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749AD" w:rsidRDefault="0016562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5749AD" w:rsidRDefault="0016562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5749AD" w:rsidRDefault="005749A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5749A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749A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5749AD" w:rsidRDefault="005749AD">
      <w:pPr>
        <w:spacing w:after="0" w:line="240" w:lineRule="auto"/>
        <w:rPr>
          <w:rFonts w:ascii="Corbel" w:hAnsi="Corbel"/>
          <w:sz w:val="24"/>
          <w:szCs w:val="24"/>
        </w:rPr>
      </w:pPr>
    </w:p>
    <w:p w:rsidR="005749AD" w:rsidRDefault="0016562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5749A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749A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Administracja i prawo administracyjne – administracja publiczna, prawo administracyjne.</w:t>
            </w:r>
          </w:p>
        </w:tc>
      </w:tr>
      <w:tr w:rsidR="005749A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Źródła prawa administracyjnego</w:t>
            </w:r>
          </w:p>
        </w:tc>
      </w:tr>
      <w:tr w:rsidR="005749A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Podmioty administracji publicznej – organy, samorząd, zakłady, inne podmioty</w:t>
            </w:r>
          </w:p>
        </w:tc>
      </w:tr>
      <w:tr w:rsidR="005749A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Pojęcie i cechy źródeł prawa administracyjnego i ich hierarchia</w:t>
            </w:r>
          </w:p>
        </w:tc>
      </w:tr>
      <w:tr w:rsidR="005749A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Administracja rządowa. Centralne organy administracji rządowej</w:t>
            </w:r>
          </w:p>
        </w:tc>
      </w:tr>
      <w:tr w:rsidR="005749A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Samorząd terytorialny (gmina, powiat, województwo)</w:t>
            </w:r>
          </w:p>
        </w:tc>
      </w:tr>
      <w:tr w:rsidR="005749A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Formy działania administracji publicznej – zagadnienia ogólne</w:t>
            </w:r>
          </w:p>
        </w:tc>
      </w:tr>
      <w:tr w:rsidR="005749A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Akt administracyjny, akty i czynności egzekucyjne, dwustronne i wielostronne</w:t>
            </w:r>
            <w:r>
              <w:rPr>
                <w:rFonts w:ascii="Corbel" w:hAnsi="Corbel"/>
                <w:sz w:val="24"/>
              </w:rPr>
              <w:t xml:space="preserve">, </w:t>
            </w:r>
            <w:r>
              <w:rPr>
                <w:rFonts w:ascii="Corbel" w:hAnsi="Corbel"/>
                <w:color w:val="000000"/>
                <w:sz w:val="24"/>
              </w:rPr>
              <w:t>działania administracji, bezczynność i milczenie administracji.</w:t>
            </w:r>
          </w:p>
        </w:tc>
      </w:tr>
      <w:tr w:rsidR="005749A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Charakterystyka postępowania administracyjnego</w:t>
            </w:r>
          </w:p>
        </w:tc>
      </w:tr>
      <w:tr w:rsidR="005749A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Budowa decyzji administracyjnej</w:t>
            </w:r>
          </w:p>
        </w:tc>
      </w:tr>
      <w:tr w:rsidR="005749A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Regulacja postępowania egzekucyjnego</w:t>
            </w:r>
          </w:p>
        </w:tc>
      </w:tr>
      <w:tr w:rsidR="005749A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Postępowanie przed sądami administracyjnymi</w:t>
            </w:r>
          </w:p>
        </w:tc>
      </w:tr>
      <w:tr w:rsidR="005749A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System kontroli administracji, kontrola zewnętrzna, kontrola wewnętrzna</w:t>
            </w:r>
          </w:p>
        </w:tc>
      </w:tr>
    </w:tbl>
    <w:p w:rsidR="005749AD" w:rsidRDefault="005749A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749AD" w:rsidRDefault="0016562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5749AD" w:rsidRDefault="005749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749AD" w:rsidRDefault="0016562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>Ćwiczenia: analiza tekstów z dyskusją, , praca w grupach, prezentacje</w:t>
      </w:r>
    </w:p>
    <w:p w:rsidR="005749AD" w:rsidRDefault="005749A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749AD" w:rsidRDefault="001656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5749AD" w:rsidRDefault="0016562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5749AD" w:rsidRDefault="005749A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305"/>
        <w:gridCol w:w="5953"/>
        <w:gridCol w:w="2262"/>
      </w:tblGrid>
      <w:tr w:rsidR="005749AD"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5749AD" w:rsidRDefault="0016562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5749AD" w:rsidRDefault="0016562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749AD"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EK_ 01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749AD"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5749AD" w:rsidRDefault="005749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749AD" w:rsidRDefault="001656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:rsidR="005749AD" w:rsidRDefault="005749A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5749A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z oceną (kolokwium zaliczeniowe pisemne). Student może uzyskać od 0 do maksymalnie 20 pkt. Kryteria oceny z kolokwium są następujące: </w:t>
            </w:r>
          </w:p>
          <w:p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0-10  pkt -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</w:p>
          <w:p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11-13 pkt -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14-15 pkt - +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16-17 pkt -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18-19 pkt - +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20 pkt –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</w:p>
        </w:tc>
      </w:tr>
    </w:tbl>
    <w:p w:rsidR="005749AD" w:rsidRDefault="005749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749AD" w:rsidRDefault="0016562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5. CAŁKOWITY NAKŁAD PRACY STUDENTA POTRZEBNY DO OSIĄGNIĘCIA ZAŁOŻONYCH EFEKTÓW W GODZINACH ORAZ PUNKTACH ECTS</w:t>
      </w:r>
    </w:p>
    <w:p w:rsidR="005749AD" w:rsidRDefault="005749A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5749AD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749AD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15 </w:t>
            </w:r>
          </w:p>
        </w:tc>
      </w:tr>
      <w:tr w:rsidR="005749AD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5749AD" w:rsidRDefault="0016562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 </w:t>
            </w:r>
          </w:p>
        </w:tc>
      </w:tr>
      <w:tr w:rsidR="005749AD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 </w:t>
            </w:r>
          </w:p>
        </w:tc>
      </w:tr>
      <w:tr w:rsidR="005749AD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5749AD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 </w:t>
            </w:r>
          </w:p>
        </w:tc>
      </w:tr>
    </w:tbl>
    <w:p w:rsidR="005749AD" w:rsidRDefault="0016562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5749AD" w:rsidRDefault="005749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749AD" w:rsidRDefault="0016562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5749AD" w:rsidRDefault="005749A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023" w:type="dxa"/>
        <w:tblInd w:w="166" w:type="dxa"/>
        <w:tblLayout w:type="fixed"/>
        <w:tblLook w:val="04A0" w:firstRow="1" w:lastRow="0" w:firstColumn="1" w:lastColumn="0" w:noHBand="0" w:noVBand="1"/>
      </w:tblPr>
      <w:tblGrid>
        <w:gridCol w:w="4785"/>
        <w:gridCol w:w="3238"/>
      </w:tblGrid>
      <w:tr w:rsidR="005749AD">
        <w:trPr>
          <w:trHeight w:val="397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5749AD">
        <w:trPr>
          <w:trHeight w:val="397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5749AD" w:rsidRDefault="005749A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749AD" w:rsidRDefault="0016562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:rsidR="005749AD" w:rsidRDefault="005749A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5749AD">
        <w:trPr>
          <w:trHeight w:val="397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F56C7B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5749AD" w:rsidRDefault="005749A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5749AD" w:rsidRDefault="0016562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Ustawa z dnia 8 marca 1990r. o samorządzie gminnym.</w:t>
            </w:r>
          </w:p>
          <w:p w:rsidR="005749AD" w:rsidRDefault="0016562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Ustawa z dnia 5 czerwca 1998r. o samorządzie powiatowym.</w:t>
            </w:r>
          </w:p>
          <w:p w:rsidR="005749AD" w:rsidRDefault="0016562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Ustawa z dnia 5 czerwca 1998r. samorządzie województwa.</w:t>
            </w:r>
          </w:p>
          <w:p w:rsidR="005749AD" w:rsidRDefault="0016562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Zimmermann,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Prawo administracyjne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Wolters Kluwer Warszawa 2012r.</w:t>
            </w:r>
          </w:p>
          <w:p w:rsidR="005749AD" w:rsidRDefault="0016562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Ustawa  z dnia 14 czerwca 1960r. kodeks postępowania administracyjnego.</w:t>
            </w:r>
          </w:p>
        </w:tc>
      </w:tr>
      <w:tr w:rsidR="005749AD">
        <w:trPr>
          <w:trHeight w:val="397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F56C7B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5749AD" w:rsidRDefault="005749A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5749AD" w:rsidRDefault="00165629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B. Orlik, A. </w:t>
            </w:r>
            <w:proofErr w:type="spellStart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Puczko</w:t>
            </w:r>
            <w:proofErr w:type="spellEnd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>Prawo administracyjne Repetytorium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Wolters Kluwer Warszawa 2012</w:t>
            </w:r>
          </w:p>
          <w:p w:rsidR="005749AD" w:rsidRDefault="00165629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J. Cichoń, S. Szuster,  </w:t>
            </w:r>
            <w:r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>Prawo administracyjne, Repetytorium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Kluwer Polska, Warszawa 2007</w:t>
            </w:r>
          </w:p>
        </w:tc>
      </w:tr>
    </w:tbl>
    <w:p w:rsidR="005749AD" w:rsidRDefault="005749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749AD" w:rsidRDefault="0016562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5749AD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08AE" w:rsidRDefault="00F408AE">
      <w:pPr>
        <w:spacing w:after="0" w:line="240" w:lineRule="auto"/>
      </w:pPr>
      <w:r>
        <w:separator/>
      </w:r>
    </w:p>
  </w:endnote>
  <w:endnote w:type="continuationSeparator" w:id="0">
    <w:p w:rsidR="00F408AE" w:rsidRDefault="00F40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08AE" w:rsidRDefault="00F408AE">
      <w:pPr>
        <w:rPr>
          <w:sz w:val="12"/>
        </w:rPr>
      </w:pPr>
      <w:r>
        <w:separator/>
      </w:r>
    </w:p>
  </w:footnote>
  <w:footnote w:type="continuationSeparator" w:id="0">
    <w:p w:rsidR="00F408AE" w:rsidRDefault="00F408AE">
      <w:pPr>
        <w:rPr>
          <w:sz w:val="12"/>
        </w:rPr>
      </w:pPr>
      <w:r>
        <w:continuationSeparator/>
      </w:r>
    </w:p>
  </w:footnote>
  <w:footnote w:id="1">
    <w:p w:rsidR="005749AD" w:rsidRDefault="00165629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37489B"/>
    <w:multiLevelType w:val="multilevel"/>
    <w:tmpl w:val="5D8C2862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446220C9"/>
    <w:multiLevelType w:val="multilevel"/>
    <w:tmpl w:val="E280E4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9AD"/>
    <w:rsid w:val="00085035"/>
    <w:rsid w:val="00165629"/>
    <w:rsid w:val="005749AD"/>
    <w:rsid w:val="00F408AE"/>
    <w:rsid w:val="00F5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7E68E6-AF7D-491D-90D0-F008AC2DB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wrtext">
    <w:name w:val="wrtext"/>
    <w:basedOn w:val="Domylnaczcionkaakapitu"/>
    <w:qFormat/>
    <w:rsid w:val="00BD0DAB"/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248D8-7C53-41F7-BDEC-F9F581F34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732</Words>
  <Characters>4392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10</cp:revision>
  <cp:lastPrinted>2019-07-30T11:27:00Z</cp:lastPrinted>
  <dcterms:created xsi:type="dcterms:W3CDTF">2019-07-15T08:53:00Z</dcterms:created>
  <dcterms:modified xsi:type="dcterms:W3CDTF">2021-01-13T08:47:00Z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